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8 (Business Continuity and Disaster Recovery)</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p>
        </w:tc>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2.2 of this Schedule;</w:t>
            </w:r>
          </w:p>
        </w:tc>
      </w:tr>
      <w:t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2.3.2 of this Schedule;</w:t>
            </w:r>
          </w:p>
        </w:tc>
      </w:tr>
      <w:t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b w:val="1"/>
                <w:sz w:val="24"/>
                <w:szCs w:val="24"/>
              </w:rPr>
            </w:pPr>
            <w:r w:rsidDel="00000000" w:rsidR="00000000" w:rsidRPr="00000000">
              <w:rPr>
                <w:b w:val="1"/>
                <w:sz w:val="24"/>
                <w:szCs w:val="24"/>
                <w:rtl w:val="0"/>
              </w:rPr>
              <w:t xml:space="preserve">“Disaster”</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occurrence of one or more events which, either separately or cumulatively, mean that the Deliverables, or a material part thereof will be unavailable (or could reasonably be anticipated to be unavailable);</w:t>
            </w:r>
          </w:p>
        </w:tc>
      </w:tr>
      <w:t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Deliverables"</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embodied in the processes and procedures for restoring the provision of Deliverables following the occurrence of a Disaster;</w:t>
            </w:r>
          </w:p>
        </w:tc>
      </w:tr>
      <w:t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2.3.3 of this Schedule;</w:t>
            </w:r>
          </w:p>
        </w:tc>
      </w:tr>
      <w:t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System"</w:t>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system embodied in the processes and procedures for restoring the provision of Deliverables following the occurrence of a Disaster;</w:t>
            </w:r>
          </w:p>
        </w:tc>
      </w:tr>
      <w:tr>
        <w:trPr>
          <w:trHeight w:val="567" w:hRule="atLeast"/>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"Related Supplier"</w:t>
            </w:r>
          </w:p>
        </w:tc>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who provides Deliverables to the Buyer which are related to the Deliverables from time to time;</w:t>
            </w:r>
          </w:p>
        </w:tc>
      </w:tr>
      <w:tr>
        <w:trPr>
          <w:trHeight w:val="567" w:hRule="atLeast"/>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 and</w:t>
            </w:r>
          </w:p>
        </w:tc>
      </w:tr>
      <w:t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p>
        </w:tc>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w:t>
            </w:r>
          </w:p>
        </w:tc>
      </w:tr>
    </w:tbl>
    <w:p w:rsidR="00000000" w:rsidDel="00000000" w:rsidP="00000000" w:rsidRDefault="00000000" w:rsidRPr="00000000" w14:paraId="00000017">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BCDR Plan</w:t>
      </w:r>
      <w:r w:rsidDel="00000000" w:rsidR="00000000" w:rsidRPr="00000000">
        <w:rPr>
          <w:rtl w:val="0"/>
        </w:rPr>
      </w:r>
    </w:p>
    <w:p w:rsidR="00000000" w:rsidDel="00000000" w:rsidP="00000000" w:rsidRDefault="00000000" w:rsidRPr="00000000" w14:paraId="0000001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Schedule 4 (Framework Management), CCS shall have the right to enforce the Buyer's rights under this Schedule.</w:t>
      </w:r>
    </w:p>
    <w:p w:rsidR="00000000" w:rsidDel="00000000" w:rsidP="00000000" w:rsidRDefault="00000000" w:rsidRPr="00000000" w14:paraId="0000001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ninety (90) Working Days prior to the Start Date the Supplier shall prepare and deliver to the Buyer for the Buyer’s written approval a plan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shall detail the processes and arrangements that the Supplier shall follow to:</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recovery of the Deliverables in the event of a Disaster </w:t>
      </w:r>
    </w:p>
    <w:p w:rsidR="00000000" w:rsidDel="00000000" w:rsidP="00000000" w:rsidRDefault="00000000" w:rsidRPr="00000000" w14:paraId="0000001C">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divided into three sections:</w:t>
      </w:r>
    </w:p>
    <w:p w:rsidR="00000000" w:rsidDel="00000000" w:rsidP="00000000" w:rsidRDefault="00000000" w:rsidRPr="00000000" w14:paraId="0000001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which shall set out general principles applicable to the BCDR Plan; </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2 which shall relate to business continuity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1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3 which shall relate to disaster recovery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21">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General Principles of the BCDR Plan (Section 1)</w:t>
      </w:r>
      <w:r w:rsidDel="00000000" w:rsidR="00000000" w:rsidRPr="00000000">
        <w:rPr>
          <w:rtl w:val="0"/>
        </w:rPr>
      </w:r>
    </w:p>
    <w:p w:rsidR="00000000" w:rsidDel="00000000" w:rsidP="00000000" w:rsidRDefault="00000000" w:rsidRPr="00000000" w14:paraId="00000022">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of the BCDR Plan shall:</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how the business continuity and disaster recovery elements of the BCDR Plan link to each other;</w:t>
      </w:r>
    </w:p>
    <w:p w:rsidR="00000000" w:rsidDel="00000000" w:rsidP="00000000" w:rsidRDefault="00000000" w:rsidRPr="00000000" w14:paraId="0000002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2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2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2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8">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risk analysis, including:</w:t>
      </w:r>
    </w:p>
    <w:p w:rsidR="00000000" w:rsidDel="00000000" w:rsidP="00000000" w:rsidRDefault="00000000" w:rsidRPr="00000000" w14:paraId="0000002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or disruption scenarios and assessments of likely frequency of occurrence;</w:t>
      </w:r>
    </w:p>
    <w:p w:rsidR="00000000" w:rsidDel="00000000" w:rsidP="00000000" w:rsidRDefault="00000000" w:rsidRPr="00000000" w14:paraId="0000002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any single points of failure within the provision of Deliverables and processes for managing those risks;</w:t>
      </w:r>
    </w:p>
    <w:p w:rsidR="00000000" w:rsidDel="00000000" w:rsidP="00000000" w:rsidRDefault="00000000" w:rsidRPr="00000000" w14:paraId="0000002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2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business impact analysis of different anticipated failures or disruptions;</w:t>
      </w:r>
    </w:p>
    <w:p w:rsidR="00000000" w:rsidDel="00000000" w:rsidP="00000000" w:rsidRDefault="00000000" w:rsidRPr="00000000" w14:paraId="0000002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documentation of processes, including business processes, and procedures;</w:t>
      </w:r>
    </w:p>
    <w:p w:rsidR="00000000" w:rsidDel="00000000" w:rsidP="00000000" w:rsidRDefault="00000000" w:rsidRPr="00000000" w14:paraId="0000002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key contact details for the Supplier (and any Subcontractors) and for the Buyer;</w:t>
      </w:r>
    </w:p>
    <w:p w:rsidR="00000000" w:rsidDel="00000000" w:rsidP="00000000" w:rsidRDefault="00000000" w:rsidRPr="00000000" w14:paraId="0000002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procedures for reverting to "normal service";</w:t>
      </w:r>
    </w:p>
    <w:p w:rsidR="00000000" w:rsidDel="00000000" w:rsidP="00000000" w:rsidRDefault="00000000" w:rsidRPr="00000000" w14:paraId="0000003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3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responsibilities (if any) that the Buyer has agreed it will assume in the event of the invocation of the BCDR Plan; and</w:t>
      </w:r>
    </w:p>
    <w:p w:rsidR="00000000" w:rsidDel="00000000" w:rsidP="00000000" w:rsidRDefault="00000000" w:rsidRPr="00000000" w14:paraId="0000003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3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designed so as to ensure that:</w:t>
      </w:r>
    </w:p>
    <w:p w:rsidR="00000000" w:rsidDel="00000000" w:rsidP="00000000" w:rsidRDefault="00000000" w:rsidRPr="00000000" w14:paraId="0000003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provided in accordance with this Contract at all times during and after the invocation of the BCDR Plan;</w:t>
      </w:r>
    </w:p>
    <w:p w:rsidR="00000000" w:rsidDel="00000000" w:rsidP="00000000" w:rsidRDefault="00000000" w:rsidRPr="00000000" w14:paraId="0000003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adverse impact of any Disaster is minimised as far as reasonably possible; </w:t>
      </w:r>
    </w:p>
    <w:p w:rsidR="00000000" w:rsidDel="00000000" w:rsidP="00000000" w:rsidRDefault="00000000" w:rsidRPr="00000000" w14:paraId="0000003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details a process for the management of disaster recovery testing.</w:t>
      </w:r>
    </w:p>
    <w:p w:rsidR="00000000" w:rsidDel="00000000" w:rsidP="00000000" w:rsidRDefault="00000000" w:rsidRPr="00000000" w14:paraId="0000003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3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3A">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Business Continuity (Section 2)</w:t>
      </w:r>
      <w:r w:rsidDel="00000000" w:rsidR="00000000" w:rsidRPr="00000000">
        <w:rPr>
          <w:rtl w:val="0"/>
        </w:rPr>
      </w:r>
    </w:p>
    <w:p w:rsidR="00000000" w:rsidDel="00000000" w:rsidP="00000000" w:rsidRDefault="00000000" w:rsidRPr="00000000" w14:paraId="0000003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3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3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3E">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w:t>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 the various possible levels of failures of or disruptions to the provision of Deliverables;</w:t>
      </w:r>
    </w:p>
    <w:p w:rsidR="00000000" w:rsidDel="00000000" w:rsidP="00000000" w:rsidRDefault="00000000" w:rsidRPr="00000000" w14:paraId="0000004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4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4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circumstances in which the Business Continuity Plan is invoked.</w:t>
      </w:r>
    </w:p>
    <w:p w:rsidR="00000000" w:rsidDel="00000000" w:rsidP="00000000" w:rsidRDefault="00000000" w:rsidRPr="00000000" w14:paraId="0000004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Disaster Recovery (Section 3)</w:t>
      </w:r>
      <w:r w:rsidDel="00000000" w:rsidR="00000000" w:rsidRPr="00000000">
        <w:rPr>
          <w:rtl w:val="0"/>
        </w:rPr>
      </w:r>
    </w:p>
    <w:p w:rsidR="00000000" w:rsidDel="00000000" w:rsidP="00000000" w:rsidRDefault="00000000" w:rsidRPr="00000000" w14:paraId="0000004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45">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BCDR Plan shall include an approach to business continuity and disaster recovery that addresses the following:</w:t>
      </w:r>
    </w:p>
    <w:p w:rsidR="00000000" w:rsidDel="00000000" w:rsidP="00000000" w:rsidRDefault="00000000" w:rsidRPr="00000000" w14:paraId="0000004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access to the Buyer Premises;</w:t>
      </w:r>
    </w:p>
    <w:p w:rsidR="00000000" w:rsidDel="00000000" w:rsidP="00000000" w:rsidRDefault="00000000" w:rsidRPr="00000000" w14:paraId="0000004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utilities to the Buyer Premises;</w:t>
      </w:r>
    </w:p>
    <w:p w:rsidR="00000000" w:rsidDel="00000000" w:rsidP="00000000" w:rsidRDefault="00000000" w:rsidRPr="00000000" w14:paraId="0000004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the Supplier's helpdesk or CAFM system;</w:t>
      </w:r>
    </w:p>
    <w:p w:rsidR="00000000" w:rsidDel="00000000" w:rsidP="00000000" w:rsidRDefault="00000000" w:rsidRPr="00000000" w14:paraId="0000004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 Subcontractor;</w:t>
      </w:r>
    </w:p>
    <w:p w:rsidR="00000000" w:rsidDel="00000000" w:rsidP="00000000" w:rsidRDefault="00000000" w:rsidRPr="00000000" w14:paraId="0000004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emergency notification and escalation process;</w:t>
      </w:r>
    </w:p>
    <w:p w:rsidR="00000000" w:rsidDel="00000000" w:rsidP="00000000" w:rsidRDefault="00000000" w:rsidRPr="00000000" w14:paraId="0000004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contact lists;</w:t>
      </w:r>
    </w:p>
    <w:p w:rsidR="00000000" w:rsidDel="00000000" w:rsidP="00000000" w:rsidRDefault="00000000" w:rsidRPr="00000000" w14:paraId="0000004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training and awareness;</w:t>
      </w:r>
    </w:p>
    <w:p w:rsidR="00000000" w:rsidDel="00000000" w:rsidP="00000000" w:rsidRDefault="00000000" w:rsidRPr="00000000" w14:paraId="0000004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BCDR Plan testing; </w:t>
      </w:r>
    </w:p>
    <w:p w:rsidR="00000000" w:rsidDel="00000000" w:rsidP="00000000" w:rsidRDefault="00000000" w:rsidRPr="00000000" w14:paraId="0000004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post implementation review process; </w:t>
      </w:r>
    </w:p>
    <w:p w:rsidR="00000000" w:rsidDel="00000000" w:rsidP="00000000" w:rsidRDefault="00000000" w:rsidRPr="00000000" w14:paraId="0000004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5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5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access controls to any disaster recovery sites used by the Supplier in relation to its obligations pursuant to this Schedule; and</w:t>
      </w:r>
    </w:p>
    <w:p w:rsidR="00000000" w:rsidDel="00000000" w:rsidP="00000000" w:rsidRDefault="00000000" w:rsidRPr="00000000" w14:paraId="0000005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testing and management arrangements.</w:t>
      </w:r>
    </w:p>
    <w:p w:rsidR="00000000" w:rsidDel="00000000" w:rsidP="00000000" w:rsidRDefault="00000000" w:rsidRPr="00000000" w14:paraId="0000005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 and changing the BCDR Plan</w:t>
      </w:r>
      <w:r w:rsidDel="00000000" w:rsidR="00000000" w:rsidRPr="00000000">
        <w:rPr>
          <w:rtl w:val="0"/>
        </w:rPr>
      </w:r>
    </w:p>
    <w:p w:rsidR="00000000" w:rsidDel="00000000" w:rsidP="00000000" w:rsidRDefault="00000000" w:rsidRPr="00000000" w14:paraId="0000005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review the BCDR Plan:</w:t>
      </w:r>
    </w:p>
    <w:p w:rsidR="00000000" w:rsidDel="00000000" w:rsidP="00000000" w:rsidRDefault="00000000" w:rsidRPr="00000000" w14:paraId="0000005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and as a minimum once every six (6) Months;</w:t>
      </w:r>
    </w:p>
    <w:p w:rsidR="00000000" w:rsidDel="00000000" w:rsidP="00000000" w:rsidRDefault="00000000" w:rsidRPr="00000000" w14:paraId="0000005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three (3) calendar Months of the BCDR Plan (or any part) having been invoked pursuant to Paragraph 7; and</w:t>
      </w:r>
    </w:p>
    <w:p w:rsidR="00000000" w:rsidDel="00000000" w:rsidP="00000000" w:rsidRDefault="00000000" w:rsidRPr="00000000" w14:paraId="0000005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5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5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such review of the BCDR Plan, provide to the Buyer a report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setting out the Supplier's proposals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addressing any changes in the risk profile and its proposals for amendments to the BCDR Plan.</w:t>
      </w:r>
    </w:p>
    <w:p w:rsidR="00000000" w:rsidDel="00000000" w:rsidP="00000000" w:rsidRDefault="00000000" w:rsidRPr="00000000" w14:paraId="0000005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5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5C">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504"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Testing the BCDR Plan</w:t>
      </w:r>
    </w:p>
    <w:p w:rsidR="00000000" w:rsidDel="00000000" w:rsidP="00000000" w:rsidRDefault="00000000" w:rsidRPr="00000000" w14:paraId="0000005D">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test the BCDR Plan: </w:t>
      </w:r>
    </w:p>
    <w:p w:rsidR="00000000" w:rsidDel="00000000" w:rsidP="00000000" w:rsidRDefault="00000000" w:rsidRPr="00000000" w14:paraId="0000005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and in any event not less than once in every Contract Year;</w:t>
      </w:r>
    </w:p>
    <w:p w:rsidR="00000000" w:rsidDel="00000000" w:rsidP="00000000" w:rsidRDefault="00000000" w:rsidRPr="00000000" w14:paraId="0000005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major reconfiguration of the Deliverables</w:t>
      </w:r>
    </w:p>
    <w:p w:rsidR="00000000" w:rsidDel="00000000" w:rsidP="00000000" w:rsidRDefault="00000000" w:rsidRPr="00000000" w14:paraId="0000006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where the Buyer considers it necessary (acting in its sole discretion).  </w:t>
      </w:r>
    </w:p>
    <w:p w:rsidR="00000000" w:rsidDel="00000000" w:rsidP="00000000" w:rsidRDefault="00000000" w:rsidRPr="00000000" w14:paraId="0000006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6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6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6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test, provide to the Buyer a report setting out:</w:t>
      </w:r>
    </w:p>
    <w:p w:rsidR="00000000" w:rsidDel="00000000" w:rsidP="00000000" w:rsidRDefault="00000000" w:rsidRPr="00000000" w14:paraId="0000006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outcome of the test;</w:t>
      </w:r>
    </w:p>
    <w:p w:rsidR="00000000" w:rsidDel="00000000" w:rsidP="00000000" w:rsidRDefault="00000000" w:rsidRPr="00000000" w14:paraId="0000006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failures in the BCDR Plan (including the BCDR Plan's procedures) revealed by the test; and</w:t>
      </w:r>
    </w:p>
    <w:p w:rsidR="00000000" w:rsidDel="00000000" w:rsidP="00000000" w:rsidRDefault="00000000" w:rsidRPr="00000000" w14:paraId="0000006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proposals for remedying any such failures.</w:t>
      </w:r>
    </w:p>
    <w:p w:rsidR="00000000" w:rsidDel="00000000" w:rsidP="00000000" w:rsidRDefault="00000000" w:rsidRPr="00000000" w14:paraId="0000006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69">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Invoking the BCDR Plan</w:t>
      </w:r>
    </w:p>
    <w:p w:rsidR="00000000" w:rsidDel="00000000" w:rsidP="00000000" w:rsidRDefault="00000000" w:rsidRPr="00000000" w14:paraId="0000006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6B">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504"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C</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ircumstances beyond your control</w:t>
      </w:r>
      <w:r w:rsidDel="00000000" w:rsidR="00000000" w:rsidRPr="00000000">
        <w:rPr>
          <w:rtl w:val="0"/>
        </w:rPr>
      </w:r>
    </w:p>
    <w:p w:rsidR="00000000" w:rsidDel="00000000" w:rsidP="00000000" w:rsidRDefault="00000000" w:rsidRPr="00000000" w14:paraId="0000006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relief under Clause 20 (Circumstances beyond your control) if it would not have been impacted by the Force Majeure Event had it not failed to comply with its obligations under this Schedule. </w:t>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tabs>
        <w:tab w:val="center" w:pos="4513"/>
        <w:tab w:val="right"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RM618</w:t>
    </w:r>
    <w:r w:rsidDel="00000000" w:rsidR="00000000" w:rsidRPr="00000000">
      <w:rPr>
        <w:sz w:val="20"/>
        <w:szCs w:val="20"/>
        <w:rtl w:val="0"/>
      </w:rPr>
      <w:t xml:space="preserve">8</w:t>
    </w: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sz w:val="20"/>
        <w:szCs w:val="20"/>
        <w:rtl w:val="0"/>
      </w:rPr>
      <w:t xml:space="preserve">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6E">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6F">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070">
    <w:pPr>
      <w:tabs>
        <w:tab w:val="center" w:pos="4513"/>
        <w:tab w:val="right"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ind w:left="360" w:hanging="36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440"/>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9rywHS3tIUTXQtD7GTudMpgg2rA==">AMUW2mWf0syko81UlSNU0PZ5FiPHgHyuOSd1SSMr1nONFrbBSBsTxuPOvTki1xTa40Sk++EnwCvmjO7agjwyozaqksbOl5K6QeY2JphmBJ0Fm7ZDULZvhIYX909qq4o3dQkB6WEHcP9CBTBStGdFoxp0Q3JJ+f9e/3QBP4r3x/Rw2lSSS8s2XA3NHs8Q0NPXc6u50VH+p7jZNMRZzgZJfJ7fPKBJ/6CIideUfSrsn/elfr67IMRmeHPKuTNoLgB6KdnBVZGLdW6STix4bWowhpBFzc5AtZdX8taJjYAFTxFl5PT1fetpOtlBqDNWKYzQCasGvxXIT14eelkJ8yxq4XpqspGCJGUgV4h9ajievdejHfRCuV1cdfjjEqB9fxHrm2/t5UHJA2pTbV+7akRIpnNumdSuqe9SgtCXZzvswItSQtIcE1cM7j+MzQOOcO6U1nhVIxd7Xvg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2018-07-19T13:31:00Z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